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010F" w14:textId="7BFC7122" w:rsidR="007555E4" w:rsidRDefault="00D97000">
      <w:pPr>
        <w:spacing w:line="360" w:lineRule="exact"/>
        <w:rPr>
          <w:color w:val="auto"/>
        </w:rPr>
      </w:pPr>
      <w:bookmarkStart w:id="0" w:name="_GoBack"/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3EBBA22D">
            <wp:simplePos x="0" y="0"/>
            <wp:positionH relativeFrom="page">
              <wp:posOffset>3819525</wp:posOffset>
            </wp:positionH>
            <wp:positionV relativeFrom="paragraph">
              <wp:posOffset>177165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2F4B0565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1ABFBE" w14:textId="77777777" w:rsidR="00D97000" w:rsidRDefault="00D97000" w:rsidP="00D97000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9F23CD" w14:textId="77777777" w:rsidR="002625D3" w:rsidRDefault="002625D3" w:rsidP="002625D3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Oľdza</w:t>
      </w:r>
    </w:p>
    <w:p w14:paraId="298477B6" w14:textId="77777777" w:rsidR="008A1086" w:rsidRDefault="008A1086" w:rsidP="008A1086">
      <w:pPr>
        <w:framePr w:w="4258" w:h="1181" w:wrap="none" w:vAnchor="page" w:hAnchor="page" w:x="1231" w:y="1711"/>
      </w:pPr>
    </w:p>
    <w:p w14:paraId="59F14F7E" w14:textId="2D2FE5DE" w:rsidR="008A1086" w:rsidRPr="008A1086" w:rsidRDefault="008A1086" w:rsidP="008A1086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 w:rsidRPr="008A1086">
        <w:rPr>
          <w:rFonts w:ascii="Times New Roman" w:hAnsi="Times New Roman" w:cs="Times New Roman"/>
          <w:b/>
        </w:rPr>
        <w:t>Stavebný úrad</w:t>
      </w: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8032FBD" w:rsidR="00D97000" w:rsidRDefault="00D97000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5031D3DD" w:rsidR="00D52BA8" w:rsidRDefault="00D52BA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color w:val="000000"/>
          <w:lang w:bidi="sk-SK"/>
        </w:rPr>
        <w:tab/>
      </w:r>
    </w:p>
    <w:p w14:paraId="5850E25E" w14:textId="2CB61F8B" w:rsidR="0094102C" w:rsidRPr="00A27185" w:rsidRDefault="0094102C" w:rsidP="0094102C">
      <w:pPr>
        <w:pStyle w:val="Nzovtabuky0"/>
        <w:shd w:val="clear" w:color="auto" w:fill="auto"/>
        <w:rPr>
          <w:sz w:val="16"/>
          <w:szCs w:val="16"/>
          <w:lang w:bidi="sk-SK"/>
        </w:rPr>
      </w:pP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>
        <w:rPr>
          <w:b w:val="0"/>
          <w:bCs w:val="0"/>
          <w:color w:val="000000"/>
          <w:sz w:val="16"/>
          <w:szCs w:val="16"/>
          <w:lang w:bidi="sk-SK"/>
        </w:rPr>
        <w:tab/>
      </w:r>
      <w:r w:rsidR="009B03F8">
        <w:rPr>
          <w:b w:val="0"/>
          <w:bCs w:val="0"/>
          <w:color w:val="000000"/>
          <w:sz w:val="16"/>
          <w:szCs w:val="16"/>
          <w:lang w:bidi="sk-SK"/>
        </w:rPr>
        <w:t xml:space="preserve">            </w:t>
      </w:r>
    </w:p>
    <w:p w14:paraId="320920FE" w14:textId="6A934055" w:rsidR="0094102C" w:rsidRDefault="0094102C" w:rsidP="0094102C">
      <w:pPr>
        <w:pStyle w:val="Nzovtabuky0"/>
        <w:shd w:val="clear" w:color="auto" w:fill="auto"/>
        <w:jc w:val="center"/>
        <w:rPr>
          <w:rStyle w:val="Nzovtabuky"/>
          <w:b/>
          <w:bCs/>
          <w:color w:val="000000"/>
          <w:sz w:val="24"/>
          <w:szCs w:val="24"/>
        </w:rPr>
      </w:pPr>
    </w:p>
    <w:p w14:paraId="42C73133" w14:textId="390537A5" w:rsidR="00831F19" w:rsidRDefault="00831F19" w:rsidP="00831F19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  </w:t>
      </w:r>
    </w:p>
    <w:p w14:paraId="6EB757E0" w14:textId="61E4F12F" w:rsidR="00831F19" w:rsidRPr="00831F19" w:rsidRDefault="009B03F8" w:rsidP="00831F19">
      <w:pPr>
        <w:pStyle w:val="Zkladntext20"/>
        <w:shd w:val="clear" w:color="auto" w:fill="auto"/>
        <w:spacing w:after="0"/>
        <w:ind w:left="3600" w:firstLine="720"/>
        <w:rPr>
          <w:b/>
          <w:bCs/>
          <w:lang w:bidi="sk-SK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C0E95B5" wp14:editId="14A04C31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942975" cy="266700"/>
                <wp:effectExtent l="0" t="0" r="9525" b="0"/>
                <wp:wrapSquare wrapText="bothSides"/>
                <wp:docPr id="204052177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FFA63" w14:textId="53EF1CB9" w:rsidR="009B03F8" w:rsidRPr="009B03F8" w:rsidRDefault="009B03F8" w:rsidP="009B03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E95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.5pt;margin-top:6pt;width:74.25pt;height:2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" stroked="f">
                <v:textbox>
                  <w:txbxContent>
                    <w:p w14:paraId="557FFA63" w14:textId="53EF1CB9" w:rsidR="009B03F8" w:rsidRPr="009B03F8" w:rsidRDefault="009B03F8" w:rsidP="009B03F8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</w:t>
                      </w:r>
                      <w:r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1F19">
        <w:rPr>
          <w:color w:val="000000"/>
          <w:lang w:bidi="sk-SK"/>
        </w:rPr>
        <w:t xml:space="preserve">         </w:t>
      </w:r>
    </w:p>
    <w:p w14:paraId="0AB3313A" w14:textId="65D28192" w:rsidR="00831F19" w:rsidRDefault="00831F19" w:rsidP="00632E31">
      <w:pPr>
        <w:pStyle w:val="Zhlavie10"/>
        <w:keepNext/>
        <w:keepLines/>
        <w:shd w:val="clear" w:color="auto" w:fill="auto"/>
        <w:spacing w:after="220"/>
        <w:jc w:val="left"/>
        <w:rPr>
          <w:rStyle w:val="Nzovtabuky"/>
          <w:color w:val="000000"/>
          <w:sz w:val="24"/>
          <w:szCs w:val="24"/>
        </w:rPr>
      </w:pPr>
    </w:p>
    <w:p w14:paraId="5891F2CF" w14:textId="77777777" w:rsidR="008A1086" w:rsidRDefault="00632E31" w:rsidP="008A1086">
      <w:pPr>
        <w:spacing w:before="29" w:after="29" w:line="240" w:lineRule="exact"/>
        <w:ind w:left="720" w:hanging="720"/>
        <w:rPr>
          <w:rStyle w:val="Nzovtabuky"/>
          <w:sz w:val="24"/>
          <w:szCs w:val="24"/>
        </w:rPr>
      </w:pPr>
      <w:r>
        <w:rPr>
          <w:rStyle w:val="Nzovtabuky"/>
          <w:sz w:val="24"/>
          <w:szCs w:val="24"/>
        </w:rPr>
        <w:t xml:space="preserve"> Vec:</w:t>
      </w:r>
      <w:r>
        <w:rPr>
          <w:rStyle w:val="Nzovtabuky"/>
          <w:sz w:val="24"/>
          <w:szCs w:val="24"/>
        </w:rPr>
        <w:tab/>
      </w:r>
      <w:r w:rsidRPr="00632E31">
        <w:rPr>
          <w:rStyle w:val="Nzovtabuky"/>
          <w:sz w:val="24"/>
          <w:szCs w:val="24"/>
        </w:rPr>
        <w:t>Žiadosť o overenie projektu stavby podľa § 65 Stavebného zákona</w:t>
      </w:r>
      <w:r w:rsidR="008A1086">
        <w:rPr>
          <w:rStyle w:val="Nzovtabuky"/>
          <w:sz w:val="24"/>
          <w:szCs w:val="24"/>
        </w:rPr>
        <w:t xml:space="preserve"> </w:t>
      </w:r>
    </w:p>
    <w:p w14:paraId="3A8A3D15" w14:textId="721CC703" w:rsidR="008A1086" w:rsidRDefault="008A1086" w:rsidP="008A1086">
      <w:pPr>
        <w:spacing w:before="29" w:after="29" w:line="240" w:lineRule="exact"/>
        <w:ind w:left="720"/>
        <w:rPr>
          <w:rStyle w:val="In"/>
          <w:rFonts w:cs="Microsoft Sans Serif"/>
          <w:b/>
          <w:bCs/>
          <w:color w:val="FF0000"/>
        </w:rPr>
      </w:pPr>
      <w:r>
        <w:rPr>
          <w:rStyle w:val="In"/>
          <w:rFonts w:cs="Microsoft Sans Serif"/>
          <w:b/>
          <w:bCs/>
        </w:rPr>
        <w:t xml:space="preserve">- </w:t>
      </w:r>
      <w:r>
        <w:rPr>
          <w:rStyle w:val="In"/>
          <w:rFonts w:cs="Microsoft Sans Serif"/>
          <w:b/>
          <w:bCs/>
          <w:i/>
          <w:color w:val="FF0000"/>
          <w:sz w:val="18"/>
          <w:szCs w:val="18"/>
        </w:rPr>
        <w:t>výšku riadku je možno (nutné) v prípade potreby upraviť</w:t>
      </w:r>
      <w:r>
        <w:rPr>
          <w:rStyle w:val="In"/>
          <w:rFonts w:cs="Microsoft Sans Serif"/>
          <w:b/>
          <w:bCs/>
          <w:color w:val="FF0000"/>
        </w:rPr>
        <w:t xml:space="preserve"> </w:t>
      </w:r>
    </w:p>
    <w:p w14:paraId="299D5D6C" w14:textId="77777777" w:rsidR="004634F4" w:rsidRDefault="004634F4" w:rsidP="008A1086">
      <w:pPr>
        <w:spacing w:before="29" w:after="29" w:line="240" w:lineRule="exact"/>
        <w:ind w:left="720"/>
        <w:rPr>
          <w:rFonts w:ascii="Times New Roman" w:hAnsi="Times New Roman" w:cs="Times New Roman"/>
          <w:color w:val="auto"/>
        </w:rPr>
      </w:pPr>
    </w:p>
    <w:p w14:paraId="5FE8562B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2275"/>
        <w:gridCol w:w="4426"/>
      </w:tblGrid>
      <w:tr w:rsidR="00EE77AB" w:rsidRPr="0027716F" w14:paraId="4E4BB89B" w14:textId="77777777" w:rsidTr="00514A6A">
        <w:trPr>
          <w:trHeight w:hRule="exact" w:val="533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F3E90F3" w14:textId="77777777" w:rsidR="007555E4" w:rsidRPr="0027716F" w:rsidRDefault="007555E4">
            <w:pPr>
              <w:pStyle w:val="In0"/>
              <w:shd w:val="clear" w:color="auto" w:fill="auto"/>
              <w:jc w:val="center"/>
            </w:pPr>
            <w:r w:rsidRPr="0027716F">
              <w:rPr>
                <w:rStyle w:val="In"/>
                <w:b/>
                <w:bCs/>
                <w:color w:val="000000"/>
              </w:rPr>
              <w:t>Žiadosť o overenie projektu stavby podľa § 65 Stavebného zákona</w:t>
            </w:r>
          </w:p>
        </w:tc>
      </w:tr>
      <w:tr w:rsidR="00EE77AB" w:rsidRPr="0027716F" w14:paraId="7BE12EEB" w14:textId="77777777" w:rsidTr="00514A6A">
        <w:trPr>
          <w:trHeight w:hRule="exact" w:val="278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9F5F5BD" w14:textId="77777777" w:rsidR="007555E4" w:rsidRPr="0027716F" w:rsidRDefault="007555E4" w:rsidP="00514A6A">
            <w:pPr>
              <w:pStyle w:val="In0"/>
              <w:shd w:val="clear" w:color="auto" w:fill="auto"/>
              <w:rPr>
                <w:rStyle w:val="In"/>
                <w:b/>
                <w:bCs/>
                <w:color w:val="000000"/>
              </w:rPr>
            </w:pPr>
            <w:r w:rsidRPr="0027716F"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:rsidRPr="0027716F" w14:paraId="38AF5A1A" w14:textId="77777777" w:rsidTr="00514A6A">
        <w:trPr>
          <w:trHeight w:hRule="exact" w:val="27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8D1F6B8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ID dokumentu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F2A25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C4BF2D2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Číselný kód dokumentu</w:t>
            </w:r>
          </w:p>
        </w:tc>
      </w:tr>
      <w:tr w:rsidR="00EE77AB" w:rsidRPr="0027716F" w14:paraId="73D28070" w14:textId="77777777" w:rsidTr="00514A6A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205C0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Typ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67673EC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Typ žiadosti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49EB3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FF472FF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963D8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C2383C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0F41C75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Novostavba</w:t>
            </w:r>
          </w:p>
        </w:tc>
      </w:tr>
      <w:tr w:rsidR="00EE77AB" w:rsidRPr="0027716F" w14:paraId="5FEEDADB" w14:textId="77777777" w:rsidTr="00514A6A">
        <w:trPr>
          <w:trHeight w:hRule="exact" w:val="27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EC66D7" w14:textId="77777777" w:rsidR="007555E4" w:rsidRPr="0027716F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B324DE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3E2694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Zmena dokončenej stavby</w:t>
            </w:r>
          </w:p>
        </w:tc>
      </w:tr>
      <w:tr w:rsidR="00EE77AB" w:rsidRPr="0027716F" w14:paraId="4716E58F" w14:textId="77777777" w:rsidTr="00514A6A">
        <w:trPr>
          <w:trHeight w:hRule="exact" w:val="47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94EF79F" w14:textId="77777777" w:rsidR="007555E4" w:rsidRPr="0027716F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57E7677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C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9375B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Zmena v užívaní stavby, ak ide o stavbu podľa § 68 ods. 3 Stavebného zákona</w:t>
            </w:r>
          </w:p>
        </w:tc>
      </w:tr>
      <w:tr w:rsidR="00EE77AB" w:rsidRPr="0027716F" w14:paraId="7C293BDB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4718C1E" w14:textId="77777777" w:rsidR="007555E4" w:rsidRPr="0027716F" w:rsidRDefault="007555E4">
            <w:pPr>
              <w:pStyle w:val="In0"/>
              <w:shd w:val="clear" w:color="auto" w:fill="auto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194DB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CC63D45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Odstránenie stavby</w:t>
            </w:r>
          </w:p>
        </w:tc>
      </w:tr>
      <w:tr w:rsidR="00EE77AB" w:rsidRPr="0027716F" w14:paraId="1E981C08" w14:textId="77777777" w:rsidTr="00514A6A">
        <w:trPr>
          <w:trHeight w:hRule="exact" w:val="73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4EA3ED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Príslušnosť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788DF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Stavebný úrad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0EA7BB1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5912956" w14:textId="77777777" w:rsidTr="00514A6A">
        <w:trPr>
          <w:trHeight w:hRule="exact" w:val="274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C78138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b/>
                <w:bCs/>
                <w:color w:val="000000"/>
              </w:rPr>
              <w:t>ČASŤ B - Identifikačné údaje žiadateľa, stavebníka, projektanta</w:t>
            </w:r>
          </w:p>
        </w:tc>
      </w:tr>
      <w:tr w:rsidR="00EE77AB" w:rsidRPr="0027716F" w14:paraId="1320DA8F" w14:textId="77777777" w:rsidTr="00514A6A">
        <w:trPr>
          <w:trHeight w:hRule="exact" w:val="278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CEB8A2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Žiadateľ uvedie iba údaje, pri ktorých nastala zmena oproti stavebnému zámeru</w:t>
            </w:r>
          </w:p>
        </w:tc>
      </w:tr>
      <w:tr w:rsidR="00EE77AB" w:rsidRPr="0027716F" w14:paraId="7663EF3C" w14:textId="77777777" w:rsidTr="00514A6A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6D5D3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Žiadateľ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49EDD5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9DB63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9361F6C" w14:textId="77777777" w:rsidTr="00514A6A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DDC4C8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Stavebník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0D333C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7539C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64668FF" w14:textId="77777777" w:rsidTr="00514A6A">
        <w:trPr>
          <w:trHeight w:hRule="exact" w:val="47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C60387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Generálny projektant alebo projektant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26233F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702B9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78E9A745" w14:textId="77777777" w:rsidTr="00514A6A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36F09A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Projektant alebo spracovateľ časti dokumentácie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4B92859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4DC77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83B808B" w14:textId="77777777" w:rsidTr="00514A6A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C3051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2A81DE5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8FDDC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48B134C" w14:textId="77777777" w:rsidTr="00514A6A">
        <w:trPr>
          <w:trHeight w:hRule="exact" w:val="8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BF344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B4480B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Typ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0A19C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963A83B" w14:textId="77777777" w:rsidTr="00514A6A">
        <w:trPr>
          <w:trHeight w:hRule="exact" w:val="274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670330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:rsidRPr="0027716F" w14:paraId="34C4C142" w14:textId="77777777" w:rsidTr="00514A6A">
        <w:trPr>
          <w:trHeight w:hRule="exact" w:val="274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F39BAE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Žiadateľ uvedie iba údaje, pri ktorých nastala zmena oproti stavebnému zámeru</w:t>
            </w:r>
          </w:p>
        </w:tc>
      </w:tr>
      <w:tr w:rsidR="00EE77AB" w:rsidRPr="0027716F" w14:paraId="463F627E" w14:textId="77777777" w:rsidTr="00514A6A">
        <w:trPr>
          <w:trHeight w:hRule="exact" w:val="53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B36CC6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Identifikačné údaje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04D6E6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ID stavby alebo súboru stavieb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923D1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2BD9B10" w14:textId="77777777" w:rsidTr="00514A6A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8B265A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F25E08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Identifikácia rozhodnutia o stavebnom zámere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0E32B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5A24C88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F267F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48C3112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Typ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3806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77651A0F" w14:textId="77777777" w:rsidTr="00514A6A">
        <w:trPr>
          <w:trHeight w:hRule="exact" w:val="547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E5ED81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793FC2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Názov stavby alebo súboru stavieb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C9D2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DE64EC4" w14:textId="77777777">
        <w:trPr>
          <w:trHeight w:hRule="exact" w:val="542"/>
          <w:jc w:val="center"/>
        </w:trPr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CA5A34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  <w:r w:rsidRPr="0027716F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753E3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E1C8E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2C14615" w14:textId="77777777">
        <w:trPr>
          <w:trHeight w:hRule="exact" w:val="941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689C2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3B743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AE51E1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80BE409" w14:textId="77777777">
        <w:trPr>
          <w:trHeight w:hRule="exact" w:val="80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AA5DA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1D7E18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Susedné pozemky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F4D13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9B21AC8" w14:textId="77777777" w:rsidTr="00514A6A">
        <w:trPr>
          <w:trHeight w:hRule="exact" w:val="941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B37F3B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C8D105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Susedné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8AC2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96C7290" w14:textId="77777777">
        <w:trPr>
          <w:trHeight w:hRule="exact" w:val="29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0BA3BC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Členenie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3951CC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Hlavná stavba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7F1C4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7C0A1BE" w14:textId="77777777" w:rsidTr="00514A6A">
        <w:trPr>
          <w:trHeight w:hRule="exact" w:val="7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073BC9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316516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Členenie hlavnej stavby podľa účelu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ED6B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F1C5DE7" w14:textId="77777777" w:rsidTr="00514A6A">
        <w:trPr>
          <w:trHeight w:hRule="exact" w:val="1070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09DFC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D9878A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Členenie hlavnej stavby na prevádzkové súbory a stavebné objekty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19B3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25EA150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E4B475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FD18C4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Ostatné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AC059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98EC049" w14:textId="77777777">
        <w:trPr>
          <w:trHeight w:hRule="exact" w:val="80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35F236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DECA4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Členenie ostatných stavieb v súbore stavieb podľa účelu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026FF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74249A0" w14:textId="77777777">
        <w:trPr>
          <w:trHeight w:hRule="exact" w:val="107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4736AA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ACFD3C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Členenie ostatných stavieb na prevádzkové súbory a stavebné objekty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D235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236307C" w14:textId="77777777">
        <w:trPr>
          <w:trHeight w:hRule="exact" w:val="27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0F6AB9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Uskutočňovanie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B7E0EC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Svojpomocne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08C9E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C1C41BE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3EEB3C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774A68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Dodávateľsky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2463F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A3D5886" w14:textId="77777777">
        <w:trPr>
          <w:trHeight w:hRule="exact" w:val="7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312DA48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Kvalifikovaná osoba pre vedenie uskutočňovania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54CE835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74E9E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46083AE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79C2DA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Prílohy k časti C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0350B8C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E08D85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66D99EC" w14:textId="77777777">
        <w:trPr>
          <w:trHeight w:hRule="exact" w:val="1637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A890A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EC1A2AC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Typ prílohy pre iné právo k pozemku alebo stavbe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8A51B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F4C808F" w14:textId="77777777">
        <w:trPr>
          <w:trHeight w:hRule="exact" w:val="89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5B6AE4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49A952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Iné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F1977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35BB6E5" w14:textId="77777777">
        <w:trPr>
          <w:trHeight w:hRule="exact" w:val="274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4EC96A4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b/>
                <w:bCs/>
                <w:color w:val="000000"/>
              </w:rPr>
              <w:t>ČASŤ D - Podrobné údaje o stavbe alebo súbore stavieb</w:t>
            </w:r>
          </w:p>
        </w:tc>
      </w:tr>
      <w:tr w:rsidR="00EE77AB" w:rsidRPr="0027716F" w14:paraId="1AD36D89" w14:textId="77777777">
        <w:trPr>
          <w:trHeight w:hRule="exact" w:val="283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84343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Žiadateľ uvedie iba údaje, pri ktorých nastala zmena oproti stavebnému zámeru</w:t>
            </w:r>
          </w:p>
        </w:tc>
      </w:tr>
      <w:tr w:rsidR="00EE77AB" w:rsidRPr="0027716F" w14:paraId="39D8C96C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1DCE8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br w:type="page"/>
            </w:r>
            <w:r w:rsidRPr="0027716F">
              <w:rPr>
                <w:rStyle w:val="In"/>
                <w:color w:val="000000"/>
              </w:rPr>
              <w:t>Podrobná identifikácia stavby alebo súboru stavieb z hľadiska chránených záujmov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89D06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Jednoduchá stavba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0C45A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ABAB16A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B3FF1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4DDA7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Investičný projekt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1E6A9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54E196C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352F6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E68AB4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Vyhradená stavba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80B93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6686504" w14:textId="77777777">
        <w:trPr>
          <w:trHeight w:hRule="exact" w:val="71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031FEA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0426C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Odňatie poľnohospodárskej pôdy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F4FE09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F2F5B0E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F80199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E623ECB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Zvláštne užívanie pozemnej komunikácie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0FE77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8A3707A" w14:textId="77777777">
        <w:trPr>
          <w:trHeight w:hRule="exact" w:val="7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6C5031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F15B0B4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Zriadenie vjazdu alebo zriadenie pripojenia pozemnej komunikácie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28A73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02C479E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1EB21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1A2F7EB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Spôsob nakladania s odpadom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0DCAD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B9CF6AE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C44F3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20C50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Posudzovanie vplyvov na životné prostredie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329C2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978BA8F" w14:textId="77777777">
        <w:trPr>
          <w:trHeight w:hRule="exact" w:val="8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B056B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AFC6F37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Pamiatková ochrana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39A0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A3D8FD8" w14:textId="77777777" w:rsidTr="00514A6A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799ECC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371C2B5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Výrub drevín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754D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1424685" w14:textId="77777777">
        <w:trPr>
          <w:trHeight w:hRule="exact" w:val="706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C43AF7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Stavba alebo časť stavby na odstránenie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170C58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Ak je súčasťou stavby alebo súboru stavieb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41540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7B148D1" w14:textId="77777777" w:rsidTr="00514A6A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D9D9D9"/>
          </w:tcPr>
          <w:p w14:paraId="4698475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AF4B09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Miesto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7533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174F648" w14:textId="77777777" w:rsidTr="00514A6A">
        <w:trPr>
          <w:trHeight w:hRule="exact" w:val="806"/>
          <w:jc w:val="center"/>
        </w:trPr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4344E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B8317B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Umiestnenie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4F1F6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712FC9B5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F18FAA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C54B1FC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Vlastník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3CD7C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7613FC0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15A16B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8267554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Zastavaná plocha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66FBAE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4B21937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8D785C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F3546F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Celková podlahová plocha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9F059C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A13A2C3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F7E239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528B5D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Celková podlahová plocha nadzemnej časti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D5E73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CE2E34B" w14:textId="77777777">
        <w:trPr>
          <w:trHeight w:hRule="exact" w:val="47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E57E9D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DB265C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Počet podlaží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FF81FA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79DC9E99" w14:textId="77777777">
        <w:trPr>
          <w:trHeight w:hRule="exact" w:val="8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3692B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A7EBA5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Identifikácia stavby na odstránenie z hľadiska pamiatkovej ochrany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07FF5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454EA55" w14:textId="77777777">
        <w:trPr>
          <w:trHeight w:hRule="exact" w:val="542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FBD518A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Zastavovacie údaje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CEDDBA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Celková plocha pozemku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031D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611905B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8AEA7E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F6D224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Zastavaná plocha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8C8452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AD19BE3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DBCCD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D4D855B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Spevnená plocha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01D19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CB01D21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656491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3F4B2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Plocha zelene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33EA4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9DE1195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B5A6BA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E1D33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Max. rozmery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71D3F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77FE48B" w14:textId="77777777">
        <w:trPr>
          <w:trHeight w:hRule="exact" w:val="485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755736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6438C39A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Úroveň podlahy 1. nadzemného podlažia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4E9F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B920117" w14:textId="77777777">
        <w:trPr>
          <w:trHeight w:hRule="exact" w:val="475"/>
          <w:jc w:val="center"/>
        </w:trPr>
        <w:tc>
          <w:tcPr>
            <w:tcW w:w="2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6F9D9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  <w:r w:rsidRPr="0027716F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4FE3FD7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Celková výška stavby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8E3F099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79E0849" w14:textId="77777777">
        <w:trPr>
          <w:trHeight w:hRule="exact" w:val="245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B408B38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Odstupové vzdialenosti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629E89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Každá stavba alebo každý stavebný objekt samostatne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0CBDB0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463A872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4B0BE9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B8BD00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B7EF49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8744D6B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E4210F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913DE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A018C6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7C27355C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CAE15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2333D1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BB729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F85DA59" w14:textId="77777777">
        <w:trPr>
          <w:trHeight w:hRule="exact" w:val="27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3700F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Bilancia plôch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42C9EA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Celková podlahová plocha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CE6859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101A9A2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D16752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19842E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Celková podlahová plocha nadzemných podlaží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4CC3D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FADC3AF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D56AD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1719747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Celková podlahová plocha podzemných podlaží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C5287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167EE24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838C65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51F1462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Celková obytná plocha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45DE6B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0CA864B" w14:textId="77777777">
        <w:trPr>
          <w:trHeight w:hRule="exact" w:val="39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B27ACD4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Ostatné bilancie stavby/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C1DFB02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Počet podlaží spolu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336C3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2E995FD" w14:textId="77777777">
        <w:trPr>
          <w:trHeight w:hRule="exact" w:val="475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8EB3B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190CCAB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počet podzemných podlaží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08928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3436C0D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2BE20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8BF014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počet nadzemných podlaží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86039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8F29FAA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950629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lastRenderedPageBreak/>
              <w:t>Počet bytových jednotiek stavby alebo súboru stavieb a podlahová plocha bytu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C1A522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Spolu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8CD599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6A5397E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E4243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14EE5B8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1-izbový byt/ m</w:t>
            </w:r>
            <w:r w:rsidRPr="0027716F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ACF881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70442EF5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B9B6DC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4CECDA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2-izbový byt/ m</w:t>
            </w:r>
            <w:r w:rsidRPr="0027716F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B3294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2E3B31A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2CA71D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B7E93FC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3-izbový byt/ m</w:t>
            </w:r>
            <w:r w:rsidRPr="0027716F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1FFF19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F81656C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45ABB59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7D2031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4-izbový byt/ m</w:t>
            </w:r>
            <w:r w:rsidRPr="0027716F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ECCBD2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5BAFA08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1CBB9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354B9F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5- izbový byt/ m</w:t>
            </w:r>
            <w:r w:rsidRPr="0027716F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6FF29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9F4FEAD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116C79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41F3DF05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Uviesť iný typ/ m</w:t>
            </w:r>
            <w:r w:rsidRPr="0027716F">
              <w:rPr>
                <w:rStyle w:val="In"/>
                <w:color w:val="000000"/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3BFA3A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C21AAD6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DB0C9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Počet parkovacích miest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0C7FADB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Spolu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39092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FC5BACB" w14:textId="77777777">
        <w:trPr>
          <w:trHeight w:hRule="exact" w:val="27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A3A30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AB1B10A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Podzemné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E1855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C326A60" w14:textId="77777777">
        <w:trPr>
          <w:trHeight w:hRule="exact" w:val="269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F9BC33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9C8A58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Nadzemné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740D6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71ADB4E5" w14:textId="77777777" w:rsidTr="00514A6A">
        <w:trPr>
          <w:trHeight w:hRule="exact" w:val="84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527D5CC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Dopravné pripojenie stavby alebo súboru stavieb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441A7C9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Ulica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E981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2D02F5D" w14:textId="77777777" w:rsidTr="00514A6A">
        <w:trPr>
          <w:trHeight w:hRule="exact" w:val="71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01AFC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BC11F1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Typ komunikácie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D1846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2F69076" w14:textId="77777777">
        <w:trPr>
          <w:trHeight w:hRule="exact" w:val="542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7B5F07A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Napojenie stavby alebo súboru stavieb na inžinierske siete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D7758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Elektrická energia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C4838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E2AA74E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810BE1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59F755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Elektronická komunikačná sieť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727CC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7436B249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61253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ADD8C9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Voda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666B8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699D76E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162A1D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E79EF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3CACFF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BAE5936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EA6B7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A2A2354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Kanalizácia splašková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A1898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6E21BBAE" w14:textId="77777777">
        <w:trPr>
          <w:trHeight w:hRule="exact" w:val="547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AA125DD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336606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514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9C63A74" w14:textId="77777777">
        <w:trPr>
          <w:trHeight w:hRule="exact" w:val="542"/>
          <w:jc w:val="center"/>
        </w:trPr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F29F1B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  <w:r w:rsidRPr="0027716F">
              <w:rPr>
                <w:color w:val="auto"/>
                <w:sz w:val="20"/>
                <w:szCs w:val="20"/>
              </w:rPr>
              <w:br w:type="page"/>
            </w:r>
          </w:p>
        </w:tc>
        <w:tc>
          <w:tcPr>
            <w:tcW w:w="2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72A6B05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Kanalizácia dažďová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58767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B797440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4BD51F4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FDC101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2022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0349B4CB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D6D8C2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EA7546B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Vykurovanie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5E5E0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6FEDAA6" w14:textId="77777777">
        <w:trPr>
          <w:trHeight w:hRule="exact" w:val="470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DA99475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DB115A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D97E37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BDA70E0" w14:textId="77777777">
        <w:trPr>
          <w:trHeight w:hRule="exact" w:val="54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16DA9C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CD776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Plynoinštalácia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697C8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A7587D8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291FB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Prílohy k časti 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2B256E5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EBC577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CE1E961" w14:textId="77777777">
        <w:trPr>
          <w:trHeight w:hRule="exact" w:val="1171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9E921B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C0394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Typ prílohy pre iné právo k pozemku alebo stavbe pre napojenie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6369E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F8A4DB5" w14:textId="77777777">
        <w:trPr>
          <w:trHeight w:hRule="exact" w:val="1402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1C305C2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1C09CF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Iné prílohy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51D5F7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9817DB7" w14:textId="77777777">
        <w:trPr>
          <w:trHeight w:hRule="exact" w:val="278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7D3F597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b/>
                <w:bCs/>
                <w:color w:val="000000"/>
              </w:rPr>
              <w:t>ČASŤ E - Dokumentácia stavby</w:t>
            </w:r>
          </w:p>
        </w:tc>
      </w:tr>
      <w:tr w:rsidR="00EE77AB" w:rsidRPr="0027716F" w14:paraId="38D73F45" w14:textId="77777777">
        <w:trPr>
          <w:trHeight w:hRule="exact" w:val="53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7C0C9D8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Dokumentácia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A0C40A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Projektová dokumentácia</w:t>
            </w:r>
          </w:p>
          <w:p w14:paraId="631A2B8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Projekt stavby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059FF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76A4BB4" w14:textId="77777777">
        <w:trPr>
          <w:trHeight w:hRule="exact" w:val="47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4A300E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Doložky súladu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C655DCD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Všetky doložky súladu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CC65CE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788AC57" w14:textId="77777777">
        <w:trPr>
          <w:trHeight w:hRule="exact" w:val="274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3E7174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Prílohy k časti 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373CA70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Projektová dokumentácia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2A22D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436B734C" w14:textId="77777777">
        <w:trPr>
          <w:trHeight w:hRule="exact" w:val="538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484BA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8B8C3B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Doložky súladu dotknutých orgánov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8F743F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D29DC10" w14:textId="77777777">
        <w:trPr>
          <w:trHeight w:hRule="exact" w:val="70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C32FF5B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B7B0A3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Doložky súladu dotknutých právnických osôb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44D19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1DDBC1D5" w14:textId="77777777">
        <w:trPr>
          <w:trHeight w:hRule="exact" w:val="274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9EC007E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b/>
                <w:bCs/>
                <w:color w:val="000000"/>
              </w:rPr>
              <w:t>ČASŤ F - Údaje o správnom poplatku</w:t>
            </w:r>
          </w:p>
        </w:tc>
      </w:tr>
      <w:tr w:rsidR="00EE77AB" w:rsidRPr="0027716F" w14:paraId="097A7881" w14:textId="77777777">
        <w:trPr>
          <w:trHeight w:hRule="exact" w:val="8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2A7DCFA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Náklad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CD51911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Predpokladaný náklad stavby pre výpočet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F8E80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3E3BBB62" w14:textId="77777777">
        <w:trPr>
          <w:trHeight w:hRule="exact" w:val="94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6DA29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Výška správneho poplatku pre stavebný zámer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B033766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57114E6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5FBF713C" w14:textId="77777777">
        <w:trPr>
          <w:trHeight w:hRule="exact" w:val="936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9073CC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Výška správneho poplatku pre projekt stavby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4B720BF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Určenie výšky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06FE561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27716F" w14:paraId="2ABE55B7" w14:textId="77777777">
        <w:trPr>
          <w:trHeight w:hRule="exact" w:val="1186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E67F113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49848E3" w14:textId="77777777" w:rsidR="007555E4" w:rsidRPr="0027716F" w:rsidRDefault="007555E4">
            <w:pPr>
              <w:pStyle w:val="In0"/>
              <w:shd w:val="clear" w:color="auto" w:fill="auto"/>
            </w:pPr>
            <w:r w:rsidRPr="0027716F">
              <w:rPr>
                <w:rStyle w:val="In"/>
                <w:color w:val="000000"/>
              </w:rPr>
              <w:t>Výpočet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0DDEA" w14:textId="77777777" w:rsidR="007555E4" w:rsidRPr="0027716F" w:rsidRDefault="007555E4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62EB230C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2275"/>
        <w:gridCol w:w="4426"/>
      </w:tblGrid>
      <w:tr w:rsidR="00EE77AB" w14:paraId="489172AF" w14:textId="77777777">
        <w:trPr>
          <w:trHeight w:hRule="exact" w:val="542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1AC6DD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Úhrada správneho poplatku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EFE627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Doklad o úhrade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1534A6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69EA3FD" w14:textId="77777777">
        <w:trPr>
          <w:trHeight w:hRule="exact" w:val="274"/>
          <w:jc w:val="center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EE98E2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0FE2DF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Spôsob úhrady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36AD2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3336B11" w14:textId="77777777">
        <w:trPr>
          <w:trHeight w:hRule="exact" w:val="80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F05F86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F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184D6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Príloha preukazujúca oslobodenie od správneho poplatku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F5B0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427FEA8" w14:textId="77777777">
        <w:trPr>
          <w:trHeight w:hRule="exact" w:val="274"/>
          <w:jc w:val="center"/>
        </w:trPr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69F310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14:paraId="6F90E18E" w14:textId="77777777">
        <w:trPr>
          <w:trHeight w:hRule="exact" w:val="53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D61403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E90E8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DFA38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977D1A3" w14:textId="77777777">
        <w:trPr>
          <w:trHeight w:hRule="exact" w:val="27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242A064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7B40088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94972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9F9AD1D" w14:textId="77777777">
        <w:trPr>
          <w:trHeight w:hRule="exact" w:val="30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4B260F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A3DA17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7461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0A72FE91" w14:textId="4576A16D" w:rsidR="007555E4" w:rsidRDefault="007555E4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sectPr w:rsidR="007555E4" w:rsidSect="00514A6A">
      <w:type w:val="continuous"/>
      <w:pgSz w:w="11900" w:h="16840"/>
      <w:pgMar w:top="851" w:right="1318" w:bottom="709" w:left="1418" w:header="2051" w:footer="75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B6245"/>
    <w:rsid w:val="000E09EF"/>
    <w:rsid w:val="000F1DAD"/>
    <w:rsid w:val="00143442"/>
    <w:rsid w:val="001474F9"/>
    <w:rsid w:val="001B5298"/>
    <w:rsid w:val="00203926"/>
    <w:rsid w:val="00216F43"/>
    <w:rsid w:val="002309C1"/>
    <w:rsid w:val="002625D3"/>
    <w:rsid w:val="0027716F"/>
    <w:rsid w:val="003A4E7B"/>
    <w:rsid w:val="003B03C1"/>
    <w:rsid w:val="003C19E4"/>
    <w:rsid w:val="00432415"/>
    <w:rsid w:val="004634F4"/>
    <w:rsid w:val="00514A6A"/>
    <w:rsid w:val="0052585F"/>
    <w:rsid w:val="00594DFE"/>
    <w:rsid w:val="005B007A"/>
    <w:rsid w:val="005C4CB7"/>
    <w:rsid w:val="00620729"/>
    <w:rsid w:val="00632E31"/>
    <w:rsid w:val="00663C5C"/>
    <w:rsid w:val="006B308E"/>
    <w:rsid w:val="006F1CC2"/>
    <w:rsid w:val="00715B60"/>
    <w:rsid w:val="007555E4"/>
    <w:rsid w:val="00831F19"/>
    <w:rsid w:val="0088227C"/>
    <w:rsid w:val="008A1086"/>
    <w:rsid w:val="00923675"/>
    <w:rsid w:val="0094102C"/>
    <w:rsid w:val="009443B3"/>
    <w:rsid w:val="0095236A"/>
    <w:rsid w:val="009B03F8"/>
    <w:rsid w:val="00A028DD"/>
    <w:rsid w:val="00A27185"/>
    <w:rsid w:val="00A377DF"/>
    <w:rsid w:val="00A53672"/>
    <w:rsid w:val="00AD6D8A"/>
    <w:rsid w:val="00B45D95"/>
    <w:rsid w:val="00B8706A"/>
    <w:rsid w:val="00C45EA5"/>
    <w:rsid w:val="00D52BA8"/>
    <w:rsid w:val="00D97000"/>
    <w:rsid w:val="00DB0ADE"/>
    <w:rsid w:val="00DD7690"/>
    <w:rsid w:val="00ED059A"/>
    <w:rsid w:val="00EE77AB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10</cp:revision>
  <cp:lastPrinted>2025-04-24T06:50:00Z</cp:lastPrinted>
  <dcterms:created xsi:type="dcterms:W3CDTF">2025-04-24T07:11:00Z</dcterms:created>
  <dcterms:modified xsi:type="dcterms:W3CDTF">2025-05-24T14:23:00Z</dcterms:modified>
</cp:coreProperties>
</file>